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0DF" w:rsidRPr="001730DF" w:rsidRDefault="00340749" w:rsidP="001730DF">
      <w:pPr>
        <w:rPr>
          <w:sz w:val="36"/>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0" type="#_x0000_t75" style="position:absolute;margin-left:372.95pt;margin-top:-12.85pt;width:116.15pt;height:112.3pt;z-index:12;visibility:visible;mso-position-horizontal-relative:text;mso-position-vertical-relative:text;mso-width-relative:page;mso-height-relative:page">
            <v:imagedata r:id="rId7" o:title="" grayscale="t"/>
            <w10:wrap type="square"/>
          </v:shape>
        </w:pict>
      </w:r>
      <w:r w:rsidR="0059153C" w:rsidRPr="001730DF">
        <w:rPr>
          <w:sz w:val="36"/>
          <w:szCs w:val="24"/>
        </w:rPr>
        <w:t xml:space="preserve"> </w:t>
      </w:r>
      <w:r w:rsidR="001730DF" w:rsidRPr="001730DF">
        <w:rPr>
          <w:sz w:val="36"/>
          <w:szCs w:val="24"/>
        </w:rPr>
        <w:t xml:space="preserve">Dr. Lutz </w:t>
      </w:r>
      <w:proofErr w:type="spellStart"/>
      <w:r w:rsidR="001730DF" w:rsidRPr="001730DF">
        <w:rPr>
          <w:sz w:val="36"/>
          <w:szCs w:val="24"/>
        </w:rPr>
        <w:t>Stäudel</w:t>
      </w:r>
      <w:proofErr w:type="spellEnd"/>
      <w:r w:rsidR="001730DF" w:rsidRPr="001730DF">
        <w:rPr>
          <w:sz w:val="36"/>
          <w:szCs w:val="24"/>
        </w:rPr>
        <w:t>, Leipzig</w:t>
      </w:r>
    </w:p>
    <w:p w:rsidR="00460DB8" w:rsidRDefault="00460DB8"/>
    <w:p w:rsidR="00460DB8" w:rsidRPr="001730DF" w:rsidRDefault="00460DB8">
      <w:pPr>
        <w:rPr>
          <w:sz w:val="36"/>
          <w:szCs w:val="24"/>
        </w:rPr>
      </w:pPr>
      <w:r w:rsidRPr="001730DF">
        <w:rPr>
          <w:sz w:val="36"/>
          <w:szCs w:val="24"/>
        </w:rPr>
        <w:t xml:space="preserve">Handout </w:t>
      </w:r>
      <w:r w:rsidR="001730DF">
        <w:rPr>
          <w:sz w:val="36"/>
          <w:szCs w:val="24"/>
        </w:rPr>
        <w:t xml:space="preserve">zur </w:t>
      </w:r>
      <w:r w:rsidRPr="001730DF">
        <w:rPr>
          <w:sz w:val="36"/>
          <w:szCs w:val="24"/>
        </w:rPr>
        <w:t>Veranstaltung</w:t>
      </w:r>
      <w:r w:rsidR="001730DF">
        <w:rPr>
          <w:sz w:val="36"/>
          <w:szCs w:val="24"/>
        </w:rPr>
        <w:br/>
      </w:r>
    </w:p>
    <w:p w:rsidR="001730DF" w:rsidRDefault="001730DF" w:rsidP="005F237B">
      <w:pPr>
        <w:rPr>
          <w:sz w:val="36"/>
          <w:szCs w:val="24"/>
        </w:rPr>
      </w:pPr>
      <w:r w:rsidRPr="001730DF">
        <w:rPr>
          <w:sz w:val="48"/>
        </w:rPr>
        <w:t>Sprachsensibler Fachunterricht</w:t>
      </w:r>
      <w:r w:rsidR="005F237B" w:rsidRPr="001730DF">
        <w:rPr>
          <w:sz w:val="48"/>
        </w:rPr>
        <w:t xml:space="preserve"> </w:t>
      </w:r>
      <w:r w:rsidR="005F237B" w:rsidRPr="001730DF">
        <w:rPr>
          <w:sz w:val="48"/>
        </w:rPr>
        <w:br/>
      </w:r>
      <w:r>
        <w:rPr>
          <w:sz w:val="48"/>
        </w:rPr>
        <w:t>Chemie &amp;</w:t>
      </w:r>
      <w:r w:rsidRPr="001730DF">
        <w:rPr>
          <w:sz w:val="48"/>
        </w:rPr>
        <w:t xml:space="preserve"> Biologie</w:t>
      </w:r>
      <w:r w:rsidR="005F237B" w:rsidRPr="001730DF">
        <w:rPr>
          <w:sz w:val="48"/>
        </w:rPr>
        <w:br/>
      </w:r>
    </w:p>
    <w:p w:rsidR="00460DB8" w:rsidRPr="001730DF" w:rsidRDefault="001730DF" w:rsidP="005F237B">
      <w:pPr>
        <w:rPr>
          <w:sz w:val="36"/>
          <w:szCs w:val="24"/>
        </w:rPr>
      </w:pPr>
      <w:r w:rsidRPr="001730DF">
        <w:rPr>
          <w:sz w:val="36"/>
          <w:szCs w:val="24"/>
        </w:rPr>
        <w:t>Fortbildung für die Projektschulen in Oberfranken</w:t>
      </w:r>
      <w:r>
        <w:rPr>
          <w:sz w:val="36"/>
          <w:szCs w:val="24"/>
        </w:rPr>
        <w:br/>
        <w:t>Lichtenfels 22. April 2017</w:t>
      </w:r>
    </w:p>
    <w:p w:rsidR="00460DB8" w:rsidRDefault="00460DB8"/>
    <w:p w:rsidR="001B0716" w:rsidRDefault="001B0716"/>
    <w:p w:rsidR="001730DF" w:rsidRDefault="001730DF">
      <w:bookmarkStart w:id="0" w:name="_GoBack"/>
      <w:bookmarkEnd w:id="0"/>
    </w:p>
    <w:p w:rsidR="001B0716" w:rsidRDefault="001730DF">
      <w:pPr>
        <w:rPr>
          <w:sz w:val="36"/>
        </w:rPr>
      </w:pPr>
      <w:r w:rsidRPr="001730DF">
        <w:rPr>
          <w:sz w:val="36"/>
        </w:rPr>
        <w:t>Übersicht</w:t>
      </w:r>
    </w:p>
    <w:p w:rsidR="001730DF" w:rsidRDefault="001730DF" w:rsidP="001730DF">
      <w:pPr>
        <w:rPr>
          <w:sz w:val="24"/>
        </w:rPr>
      </w:pPr>
      <w:r w:rsidRPr="001730DF">
        <w:rPr>
          <w:sz w:val="24"/>
        </w:rPr>
        <w:t>Vormittags</w:t>
      </w:r>
      <w:r>
        <w:rPr>
          <w:sz w:val="24"/>
        </w:rPr>
        <w:br/>
        <w:t>* Input zum sprachsensiblen Fachunterricht</w:t>
      </w:r>
      <w:r>
        <w:rPr>
          <w:sz w:val="24"/>
        </w:rPr>
        <w:br/>
        <w:t>* Vorstellung und Ausprobieren unterrichtstauglicher Werkzeuge</w:t>
      </w:r>
      <w:r>
        <w:rPr>
          <w:sz w:val="24"/>
        </w:rPr>
        <w:br/>
        <w:t>* Erarbeitung eigener Arbeitsmaterialien in Kleingruppen</w:t>
      </w:r>
      <w:r>
        <w:rPr>
          <w:sz w:val="24"/>
        </w:rPr>
        <w:br/>
        <w:t>* Vorstellung und Besprechung der Ergebnisse</w:t>
      </w:r>
    </w:p>
    <w:p w:rsidR="001730DF" w:rsidRDefault="001730DF" w:rsidP="001730DF">
      <w:pPr>
        <w:rPr>
          <w:sz w:val="24"/>
        </w:rPr>
      </w:pPr>
      <w:r>
        <w:rPr>
          <w:sz w:val="24"/>
        </w:rPr>
        <w:t>Nachmittags</w:t>
      </w:r>
      <w:r>
        <w:rPr>
          <w:sz w:val="24"/>
        </w:rPr>
        <w:br/>
        <w:t>* Input Strategien des sprachsensiblen Unterrichtens</w:t>
      </w:r>
      <w:r>
        <w:rPr>
          <w:sz w:val="24"/>
        </w:rPr>
        <w:br/>
        <w:t>* Beispiele der Differenzierung unter Fachsprachgesichtspunkten</w:t>
      </w:r>
      <w:r>
        <w:rPr>
          <w:sz w:val="24"/>
        </w:rPr>
        <w:br/>
        <w:t>* Aufgaben mit gestuften Hilfen</w:t>
      </w:r>
      <w:r>
        <w:rPr>
          <w:sz w:val="24"/>
        </w:rPr>
        <w:br/>
        <w:t>* Erarbeitung eigener Aufgaben mit Hilfen in Kleingruppen</w:t>
      </w:r>
      <w:r>
        <w:rPr>
          <w:sz w:val="24"/>
        </w:rPr>
        <w:br/>
        <w:t>* Vorstellung und Besprechung der Ergebnisse</w:t>
      </w:r>
      <w:r>
        <w:rPr>
          <w:sz w:val="24"/>
        </w:rPr>
        <w:br/>
        <w:t>*Feedback und Abschluss</w:t>
      </w:r>
    </w:p>
    <w:p w:rsidR="001730DF" w:rsidRPr="001730DF" w:rsidRDefault="001730DF" w:rsidP="001730DF">
      <w:pPr>
        <w:rPr>
          <w:sz w:val="24"/>
        </w:rPr>
      </w:pPr>
    </w:p>
    <w:p w:rsidR="001B0716" w:rsidRPr="001730DF" w:rsidRDefault="001730DF">
      <w:pPr>
        <w:rPr>
          <w:sz w:val="36"/>
        </w:rPr>
      </w:pPr>
      <w:r w:rsidRPr="001730DF">
        <w:rPr>
          <w:sz w:val="36"/>
        </w:rPr>
        <w:t>Die Webseite zum Workshop</w:t>
      </w:r>
    </w:p>
    <w:p w:rsidR="001B0716" w:rsidRDefault="00822BD2">
      <w:r w:rsidRPr="00822BD2">
        <w:t>www.guteunterrichtspraxis-nw.org/2017-Lichtenfels-Lesen.html</w:t>
      </w:r>
      <w:r>
        <w:br/>
      </w:r>
      <w:r w:rsidRPr="00822BD2">
        <w:t>www.stäudel.de/2017-Lichtenfels-Lesen.html</w:t>
      </w:r>
      <w:r>
        <w:t xml:space="preserve"> </w:t>
      </w:r>
    </w:p>
    <w:p w:rsidR="00AE6993" w:rsidRPr="0046649B" w:rsidRDefault="00AE6993" w:rsidP="008970FB">
      <w:pPr>
        <w:tabs>
          <w:tab w:val="center" w:pos="4536"/>
          <w:tab w:val="right" w:pos="9072"/>
        </w:tabs>
        <w:rPr>
          <w:sz w:val="28"/>
          <w:szCs w:val="28"/>
        </w:rPr>
      </w:pPr>
      <w:r w:rsidRPr="0012520E">
        <w:rPr>
          <w:sz w:val="36"/>
          <w:szCs w:val="28"/>
        </w:rPr>
        <w:lastRenderedPageBreak/>
        <w:t>Die „Badewannenaufgabe“</w:t>
      </w:r>
      <w:r w:rsidR="008970FB">
        <w:rPr>
          <w:sz w:val="36"/>
          <w:szCs w:val="28"/>
        </w:rPr>
        <w:tab/>
      </w:r>
    </w:p>
    <w:p w:rsidR="00AE6993" w:rsidRPr="00D22F42" w:rsidRDefault="00340749" w:rsidP="00AE6993">
      <w:pPr>
        <w:jc w:val="center"/>
        <w:rPr>
          <w:sz w:val="20"/>
          <w:szCs w:val="20"/>
        </w:rPr>
      </w:pPr>
      <w:r>
        <w:rPr>
          <w:noProof/>
        </w:rPr>
        <w:pict>
          <v:shape id="_x0000_s1048" type="#_x0000_t75" style="position:absolute;left:0;text-align:left;margin-left:187.7pt;margin-top:30.1pt;width:332.25pt;height:208.5pt;z-index:11">
            <v:imagedata r:id="rId8" o:title=""/>
            <w10:wrap type="square"/>
          </v:shape>
        </w:pict>
      </w:r>
      <w:r>
        <w:rPr>
          <w:noProof/>
        </w:rPr>
        <w:pict>
          <v:shape id="_x0000_s1027" type="#_x0000_t75" style="position:absolute;left:0;text-align:left;margin-left:-27.45pt;margin-top:15.75pt;width:237.75pt;height:222.85pt;z-index:1">
            <v:imagedata r:id="rId9" o:title="" croptop="5385f" grayscale="t"/>
            <w10:wrap type="square"/>
          </v:shape>
        </w:pict>
      </w:r>
      <w:r>
        <w:rPr>
          <w:noProof/>
        </w:rPr>
        <w:pict>
          <v:rect id="_x0000_s1029" style="position:absolute;left:0;text-align:left;margin-left:-252pt;margin-top:4.2pt;width:261pt;height:27pt;z-index:2" stroked="f"/>
        </w:pict>
      </w:r>
    </w:p>
    <w:p w:rsidR="00AE6993" w:rsidRPr="0046649B" w:rsidRDefault="00340749" w:rsidP="00442B21">
      <w:pPr>
        <w:jc w:val="center"/>
      </w:pPr>
      <w:r>
        <w:rPr>
          <w:noProof/>
        </w:rPr>
        <w:pict>
          <v:shapetype id="_x0000_t202" coordsize="21600,21600" o:spt="202" path="m,l,21600r21600,l21600,xe">
            <v:stroke joinstyle="miter"/>
            <v:path gradientshapeok="t" o:connecttype="rect"/>
          </v:shapetype>
          <v:shape id="_x0000_s1030" type="#_x0000_t202" style="position:absolute;left:0;text-align:left;margin-left:-195.65pt;margin-top:225.35pt;width:423pt;height:28.45pt;z-index:3" stroked="f">
            <v:textbox style="mso-next-textbox:#_x0000_s1030;mso-fit-shape-to-text:t">
              <w:txbxContent>
                <w:p w:rsidR="00AE6993" w:rsidRPr="004F2BD5" w:rsidRDefault="00AE6993" w:rsidP="00AE6993">
                  <w:pPr>
                    <w:jc w:val="center"/>
                    <w:rPr>
                      <w:sz w:val="16"/>
                      <w:szCs w:val="16"/>
                    </w:rPr>
                  </w:pPr>
                  <w:r w:rsidRPr="004F2BD5">
                    <w:rPr>
                      <w:sz w:val="16"/>
                      <w:szCs w:val="16"/>
                    </w:rPr>
                    <w:t xml:space="preserve">Dominik </w:t>
                  </w:r>
                  <w:proofErr w:type="spellStart"/>
                  <w:r w:rsidRPr="004F2BD5">
                    <w:rPr>
                      <w:sz w:val="16"/>
                      <w:szCs w:val="16"/>
                    </w:rPr>
                    <w:t>Leiß</w:t>
                  </w:r>
                  <w:proofErr w:type="spellEnd"/>
                  <w:r w:rsidRPr="004F2BD5">
                    <w:rPr>
                      <w:sz w:val="16"/>
                      <w:szCs w:val="16"/>
                    </w:rPr>
                    <w:t xml:space="preserve">: Die Wanne ist voll, </w:t>
                  </w:r>
                  <w:proofErr w:type="spellStart"/>
                  <w:r w:rsidRPr="004F2BD5">
                    <w:rPr>
                      <w:sz w:val="16"/>
                      <w:szCs w:val="16"/>
                    </w:rPr>
                    <w:t>juchhuhu</w:t>
                  </w:r>
                  <w:proofErr w:type="spellEnd"/>
                  <w:r w:rsidRPr="004F2BD5">
                    <w:rPr>
                      <w:sz w:val="16"/>
                      <w:szCs w:val="16"/>
                    </w:rPr>
                    <w:t xml:space="preserve">... In: R. </w:t>
                  </w:r>
                  <w:proofErr w:type="spellStart"/>
                  <w:r w:rsidRPr="004F2BD5">
                    <w:rPr>
                      <w:sz w:val="16"/>
                      <w:szCs w:val="16"/>
                    </w:rPr>
                    <w:t>Duit</w:t>
                  </w:r>
                  <w:proofErr w:type="spellEnd"/>
                  <w:r w:rsidRPr="004F2BD5">
                    <w:rPr>
                      <w:sz w:val="16"/>
                      <w:szCs w:val="16"/>
                    </w:rPr>
                    <w:t xml:space="preserve"> u.a. (Hrsg.): Naturwissenschaftliches Arbeiten. Seelze 2004, S. 11</w:t>
                  </w:r>
                </w:p>
              </w:txbxContent>
            </v:textbox>
            <w10:wrap type="square"/>
          </v:shape>
        </w:pict>
      </w:r>
      <w:r w:rsidR="00AE6993" w:rsidRPr="0046649B">
        <w:t xml:space="preserve">Der Graph beschreibt den Wasserstand in einer Badewanne. </w:t>
      </w:r>
      <w:r w:rsidR="00AE6993">
        <w:br/>
      </w:r>
      <w:r w:rsidR="00AE6993" w:rsidRPr="0046649B">
        <w:t>Erzähle eine Geschichte dazu!</w:t>
      </w:r>
    </w:p>
    <w:p w:rsidR="00AE6993" w:rsidRDefault="00AE6993" w:rsidP="00AE6993">
      <w:pPr>
        <w:jc w:val="center"/>
        <w:rPr>
          <w:sz w:val="20"/>
          <w:szCs w:val="20"/>
        </w:rPr>
      </w:pPr>
    </w:p>
    <w:p w:rsidR="00AE6993" w:rsidRDefault="00AE6993" w:rsidP="00AE6993">
      <w:pPr>
        <w:jc w:val="center"/>
      </w:pPr>
    </w:p>
    <w:p w:rsidR="00AE6993" w:rsidRDefault="00AE6993" w:rsidP="00AE6993">
      <w:pPr>
        <w:jc w:val="center"/>
      </w:pPr>
    </w:p>
    <w:p w:rsidR="00E6558E" w:rsidRDefault="0012520E" w:rsidP="00822BD2">
      <w:pPr>
        <w:autoSpaceDE w:val="0"/>
        <w:autoSpaceDN w:val="0"/>
        <w:adjustRightInd w:val="0"/>
        <w:spacing w:after="0" w:line="240" w:lineRule="auto"/>
      </w:pPr>
      <w:r>
        <w:br w:type="page"/>
      </w:r>
      <w:r w:rsidR="00BE00F4">
        <w:lastRenderedPageBreak/>
        <w:pict>
          <v:shape id="_x0000_i1025" type="#_x0000_t75" style="width:460.3pt;height:239.55pt">
            <v:imagedata r:id="rId10" o:title="leseanpassung" grayscale="t"/>
          </v:shape>
        </w:pict>
      </w:r>
    </w:p>
    <w:p w:rsidR="00E6558E" w:rsidRDefault="00E6558E" w:rsidP="00E6558E">
      <w:r>
        <w:br/>
        <w:t xml:space="preserve">Quelle: J. Leisen, hier: Handreichung der Siemens Stiftung  zu </w:t>
      </w:r>
      <w:proofErr w:type="spellStart"/>
      <w:r>
        <w:t>Experimento</w:t>
      </w:r>
      <w:proofErr w:type="spellEnd"/>
      <w:r>
        <w:t xml:space="preserve">  10+</w:t>
      </w:r>
    </w:p>
    <w:p w:rsidR="00E6558E" w:rsidRDefault="00E6558E" w:rsidP="00E6558E"/>
    <w:p w:rsidR="00E6558E" w:rsidRDefault="00E6558E" w:rsidP="00E6558E"/>
    <w:p w:rsidR="00E22491" w:rsidRPr="00885949" w:rsidRDefault="00BE00F4" w:rsidP="00822BD2">
      <w:pPr>
        <w:autoSpaceDE w:val="0"/>
        <w:autoSpaceDN w:val="0"/>
        <w:adjustRightInd w:val="0"/>
        <w:spacing w:after="0" w:line="240" w:lineRule="auto"/>
        <w:rPr>
          <w:sz w:val="16"/>
        </w:rPr>
      </w:pPr>
      <w:r>
        <w:pict>
          <v:shape id="_x0000_i1026" type="#_x0000_t75" style="width:460.3pt;height:345pt">
            <v:imagedata r:id="rId11" o:title="komm nach leisen"/>
          </v:shape>
        </w:pict>
      </w:r>
      <w:r w:rsidR="00AE6993">
        <w:br w:type="page"/>
      </w:r>
    </w:p>
    <w:p w:rsidR="009C4CD6" w:rsidRPr="001A5C93" w:rsidRDefault="00340749" w:rsidP="009C4CD6">
      <w:r>
        <w:rPr>
          <w:noProof/>
          <w:lang w:eastAsia="de-DE"/>
        </w:rPr>
        <w:pict>
          <v:shape id="_x0000_s1035" type="#_x0000_t75" style="position:absolute;margin-left:-.55pt;margin-top:-14.15pt;width:453.75pt;height:303.05pt;z-index:5">
            <v:imagedata r:id="rId12" o:title=""/>
            <w10:wrap type="square"/>
          </v:shape>
        </w:pict>
      </w:r>
    </w:p>
    <w:p w:rsidR="00460DB8" w:rsidRPr="001B0716" w:rsidRDefault="00340749" w:rsidP="00AE6993">
      <w:pPr>
        <w:jc w:val="both"/>
        <w:rPr>
          <w:sz w:val="24"/>
          <w:szCs w:val="24"/>
        </w:rPr>
      </w:pPr>
      <w:r>
        <w:rPr>
          <w:noProof/>
        </w:rPr>
        <w:pict>
          <v:shape id="_x0000_s1037" type="#_x0000_t202" style="position:absolute;left:0;text-align:left;margin-left:-6.05pt;margin-top:8.2pt;width:322.2pt;height:45pt;z-index:7">
            <v:textbox>
              <w:txbxContent>
                <w:p w:rsidR="009C4CD6" w:rsidRPr="00711092" w:rsidRDefault="009C4CD6" w:rsidP="009C4CD6">
                  <w:pPr>
                    <w:jc w:val="center"/>
                    <w:rPr>
                      <w:sz w:val="30"/>
                      <w:szCs w:val="30"/>
                    </w:rPr>
                  </w:pPr>
                  <w:r w:rsidRPr="00711092">
                    <w:rPr>
                      <w:sz w:val="30"/>
                      <w:szCs w:val="30"/>
                    </w:rPr>
                    <w:t>Fertigen Sie eine Skizze an, mit der Sie den Ablauf des Klonprozesses veranschaulichen können!</w:t>
                  </w:r>
                </w:p>
              </w:txbxContent>
            </v:textbox>
          </v:shape>
        </w:pict>
      </w:r>
      <w:r>
        <w:rPr>
          <w:noProof/>
          <w:lang w:eastAsia="de-DE"/>
        </w:rPr>
        <w:pict>
          <v:shape id="_x0000_s1034" type="#_x0000_t75" style="position:absolute;left:0;text-align:left;margin-left:4.15pt;margin-top:5.55pt;width:139pt;height:170.8pt;z-index:4">
            <v:imagedata r:id="rId13" o:title=""/>
            <w10:wrap type="square"/>
          </v:shape>
        </w:pict>
      </w:r>
    </w:p>
    <w:p w:rsidR="001B0716" w:rsidRDefault="001B0716"/>
    <w:p w:rsidR="009C4CD6" w:rsidRDefault="009C4CD6"/>
    <w:p w:rsidR="009C4CD6" w:rsidRDefault="009C4CD6"/>
    <w:p w:rsidR="009C4CD6" w:rsidRDefault="009C4CD6" w:rsidP="009C4CD6">
      <w:pPr>
        <w:autoSpaceDE w:val="0"/>
        <w:autoSpaceDN w:val="0"/>
        <w:adjustRightInd w:val="0"/>
        <w:spacing w:after="0" w:line="240" w:lineRule="auto"/>
      </w:pPr>
    </w:p>
    <w:p w:rsidR="009C4CD6" w:rsidRDefault="009C4CD6" w:rsidP="009C4CD6">
      <w:pPr>
        <w:autoSpaceDE w:val="0"/>
        <w:autoSpaceDN w:val="0"/>
        <w:adjustRightInd w:val="0"/>
        <w:spacing w:after="0" w:line="240" w:lineRule="auto"/>
      </w:pPr>
    </w:p>
    <w:p w:rsidR="009C4CD6" w:rsidRDefault="009C4CD6" w:rsidP="009C4CD6">
      <w:pPr>
        <w:autoSpaceDE w:val="0"/>
        <w:autoSpaceDN w:val="0"/>
        <w:adjustRightInd w:val="0"/>
        <w:spacing w:after="0" w:line="240" w:lineRule="auto"/>
      </w:pPr>
    </w:p>
    <w:p w:rsidR="009C4CD6" w:rsidRDefault="009C4CD6" w:rsidP="009C4CD6">
      <w:pPr>
        <w:autoSpaceDE w:val="0"/>
        <w:autoSpaceDN w:val="0"/>
        <w:adjustRightInd w:val="0"/>
        <w:spacing w:after="0" w:line="240" w:lineRule="auto"/>
      </w:pPr>
    </w:p>
    <w:p w:rsidR="009C4CD6" w:rsidRDefault="009C4CD6" w:rsidP="009C4CD6">
      <w:pPr>
        <w:autoSpaceDE w:val="0"/>
        <w:autoSpaceDN w:val="0"/>
        <w:adjustRightInd w:val="0"/>
        <w:spacing w:after="0" w:line="240" w:lineRule="auto"/>
      </w:pPr>
    </w:p>
    <w:p w:rsidR="009C4CD6" w:rsidRDefault="009C4CD6" w:rsidP="009C4CD6">
      <w:pPr>
        <w:autoSpaceDE w:val="0"/>
        <w:autoSpaceDN w:val="0"/>
        <w:adjustRightInd w:val="0"/>
        <w:spacing w:after="0" w:line="240" w:lineRule="auto"/>
      </w:pPr>
    </w:p>
    <w:p w:rsidR="009C4CD6" w:rsidRDefault="00340749" w:rsidP="009C4CD6">
      <w:pPr>
        <w:autoSpaceDE w:val="0"/>
        <w:autoSpaceDN w:val="0"/>
        <w:adjustRightInd w:val="0"/>
        <w:spacing w:after="0" w:line="240" w:lineRule="auto"/>
      </w:pPr>
      <w:r>
        <w:rPr>
          <w:noProof/>
          <w:lang w:eastAsia="de-DE"/>
        </w:rPr>
        <w:pict>
          <v:shape id="_x0000_s1036" type="#_x0000_t75" style="position:absolute;margin-left:174.05pt;margin-top:68.4pt;width:316.85pt;height:109.4pt;z-index:6">
            <v:imagedata r:id="rId14" o:title="" cropbottom="48955f"/>
          </v:shape>
        </w:pict>
      </w:r>
      <w:r w:rsidR="004A72FF">
        <w:t xml:space="preserve">Verändert nach: </w:t>
      </w:r>
      <w:r w:rsidR="009C4CD6">
        <w:t>PISA Hauptstudie 2003. Beispielaufgabe Naturwissenschaften</w:t>
      </w:r>
      <w:r w:rsidR="009C4CD6">
        <w:br w:type="page"/>
      </w:r>
      <w:r w:rsidR="009C4CD6">
        <w:lastRenderedPageBreak/>
        <w:t>BILDUNGSSTANDARDS Chemie</w:t>
      </w:r>
    </w:p>
    <w:p w:rsidR="009C4CD6" w:rsidRDefault="009C4CD6" w:rsidP="009C4CD6">
      <w:pPr>
        <w:autoSpaceDE w:val="0"/>
        <w:autoSpaceDN w:val="0"/>
        <w:adjustRightInd w:val="0"/>
        <w:spacing w:after="0" w:line="240" w:lineRule="auto"/>
      </w:pPr>
    </w:p>
    <w:p w:rsidR="009C4CD6" w:rsidRPr="00126DBE" w:rsidRDefault="009C4CD6" w:rsidP="009C4CD6">
      <w:pPr>
        <w:autoSpaceDE w:val="0"/>
        <w:autoSpaceDN w:val="0"/>
        <w:adjustRightInd w:val="0"/>
        <w:spacing w:after="0" w:line="240" w:lineRule="auto"/>
        <w:rPr>
          <w:rFonts w:ascii="Excelsior107Bold" w:hAnsi="Excelsior107Bold" w:cs="Excelsior107Bold"/>
          <w:b/>
          <w:bCs/>
          <w:szCs w:val="16"/>
        </w:rPr>
      </w:pPr>
      <w:r w:rsidRPr="00126DBE">
        <w:rPr>
          <w:rFonts w:ascii="Excelsior107Bold" w:hAnsi="Excelsior107Bold" w:cs="Excelsior107Bold"/>
          <w:b/>
          <w:bCs/>
          <w:szCs w:val="16"/>
        </w:rPr>
        <w:t>4. Aufgabenbeispiel: Das Kupferbeil des Gletschermannes „Ötzi“</w:t>
      </w:r>
    </w:p>
    <w:p w:rsidR="009C4CD6" w:rsidRPr="004A72FF" w:rsidRDefault="009C4CD6" w:rsidP="009C4CD6">
      <w:pPr>
        <w:autoSpaceDE w:val="0"/>
        <w:autoSpaceDN w:val="0"/>
        <w:adjustRightInd w:val="0"/>
        <w:spacing w:after="0" w:line="240" w:lineRule="auto"/>
        <w:rPr>
          <w:rFonts w:ascii="Excelsior107Bold" w:hAnsi="Excelsior107Bold" w:cs="Excelsior107Bold"/>
          <w:b/>
          <w:bCs/>
          <w:sz w:val="18"/>
          <w:szCs w:val="16"/>
        </w:rPr>
      </w:pPr>
    </w:p>
    <w:p w:rsidR="009C4CD6" w:rsidRPr="004A72FF" w:rsidRDefault="009C4CD6" w:rsidP="009C4CD6">
      <w:pPr>
        <w:autoSpaceDE w:val="0"/>
        <w:autoSpaceDN w:val="0"/>
        <w:adjustRightInd w:val="0"/>
        <w:spacing w:after="0" w:line="240" w:lineRule="auto"/>
        <w:rPr>
          <w:rFonts w:ascii="Excelsior107Bold" w:hAnsi="Excelsior107Bold" w:cs="Excelsior107Bold"/>
          <w:b/>
          <w:bCs/>
          <w:sz w:val="18"/>
          <w:szCs w:val="16"/>
        </w:rPr>
      </w:pPr>
      <w:r w:rsidRPr="004A72FF">
        <w:rPr>
          <w:rFonts w:ascii="Excelsior107Bold" w:hAnsi="Excelsior107Bold" w:cs="Excelsior107Bold"/>
          <w:b/>
          <w:bCs/>
          <w:sz w:val="18"/>
          <w:szCs w:val="16"/>
        </w:rPr>
        <w:t>Material:</w:t>
      </w:r>
    </w:p>
    <w:p w:rsidR="009C4CD6" w:rsidRPr="004A72FF" w:rsidRDefault="00340749" w:rsidP="009C4CD6">
      <w:pPr>
        <w:autoSpaceDE w:val="0"/>
        <w:autoSpaceDN w:val="0"/>
        <w:adjustRightInd w:val="0"/>
        <w:spacing w:after="0"/>
        <w:rPr>
          <w:rFonts w:ascii="Excelsior107Medium" w:hAnsi="Excelsior107Medium" w:cs="Excelsior107Medium"/>
          <w:sz w:val="18"/>
          <w:szCs w:val="16"/>
        </w:rPr>
      </w:pPr>
      <w:r>
        <w:rPr>
          <w:rFonts w:ascii="Excelsior107Medium" w:hAnsi="Excelsior107Medium" w:cs="Excelsior107Medium"/>
          <w:noProof/>
          <w:sz w:val="18"/>
          <w:szCs w:val="16"/>
        </w:rPr>
        <w:pict>
          <v:shape id="Bild 1" o:spid="_x0000_s1038" type="#_x0000_t75" style="position:absolute;margin-left:287.4pt;margin-top:-.15pt;width:149.4pt;height:195pt;z-index:8;visibility:visible">
            <v:imagedata r:id="rId15" o:title="" grayscale="t"/>
            <w10:wrap type="square"/>
          </v:shape>
        </w:pict>
      </w:r>
      <w:r w:rsidR="009C4CD6" w:rsidRPr="004A72FF">
        <w:rPr>
          <w:rFonts w:ascii="Excelsior107Medium" w:hAnsi="Excelsior107Medium" w:cs="Excelsior107Medium"/>
          <w:sz w:val="18"/>
          <w:szCs w:val="16"/>
        </w:rPr>
        <w:t>Die Entdeckung des Kupferbeils von Ötzi zeigt, dass er in der Kupferzeit, der letzten Phase der Jungsteinzeit, gelebt hatte.</w:t>
      </w:r>
    </w:p>
    <w:p w:rsidR="009C4CD6" w:rsidRPr="004A72FF" w:rsidRDefault="009C4CD6" w:rsidP="009C4CD6">
      <w:pPr>
        <w:autoSpaceDE w:val="0"/>
        <w:autoSpaceDN w:val="0"/>
        <w:adjustRightInd w:val="0"/>
        <w:spacing w:after="0"/>
        <w:rPr>
          <w:rFonts w:ascii="Excelsior107Medium" w:hAnsi="Excelsior107Medium" w:cs="Excelsior107Medium"/>
          <w:sz w:val="18"/>
          <w:szCs w:val="16"/>
        </w:rPr>
      </w:pPr>
      <w:r w:rsidRPr="004A72FF">
        <w:rPr>
          <w:rFonts w:ascii="Excelsior107Medium" w:hAnsi="Excelsior107Medium" w:cs="Excelsior107Medium"/>
          <w:sz w:val="18"/>
          <w:szCs w:val="16"/>
        </w:rPr>
        <w:t>Weitere Funde von Guss- und Schmelztiegeln in einigen Siedlungen beweisen, dass auch schon vor Ötzis Lebzeiten die Technik der Kupferverarbeitung, d.h. das Schmelzen und Gießen des Metalls, bekannt war. Kupfererze findet man in Gesteinen, die sowohl an der Oberfläche, als auch im Berginnern abgebaut werden können. Im Alpengebiet befinden sich zahlreiche Lagerstätten von Kupfererzen</w:t>
      </w:r>
    </w:p>
    <w:p w:rsidR="009C4CD6" w:rsidRPr="004A72FF" w:rsidRDefault="009C4CD6" w:rsidP="009C4CD6">
      <w:pPr>
        <w:autoSpaceDE w:val="0"/>
        <w:autoSpaceDN w:val="0"/>
        <w:adjustRightInd w:val="0"/>
        <w:spacing w:after="0"/>
        <w:rPr>
          <w:rFonts w:ascii="Excelsior107Medium" w:hAnsi="Excelsior107Medium" w:cs="Excelsior107Medium"/>
          <w:sz w:val="18"/>
          <w:szCs w:val="16"/>
        </w:rPr>
      </w:pPr>
      <w:r w:rsidRPr="004A72FF">
        <w:rPr>
          <w:rFonts w:ascii="Excelsior107Medium" w:hAnsi="Excelsior107Medium" w:cs="Excelsior107Medium"/>
          <w:sz w:val="18"/>
          <w:szCs w:val="16"/>
        </w:rPr>
        <w:t>(Malachit, Kupferkies), die für Ötzi erreichbar waren. Malachit enthält Kupfercarbonat (CuCO</w:t>
      </w:r>
      <w:r w:rsidRPr="004A72FF">
        <w:rPr>
          <w:rFonts w:ascii="Excelsior107Medium" w:hAnsi="Excelsior107Medium" w:cs="Excelsior107Medium"/>
          <w:sz w:val="15"/>
          <w:szCs w:val="13"/>
        </w:rPr>
        <w:t>3</w:t>
      </w:r>
      <w:r w:rsidRPr="004A72FF">
        <w:rPr>
          <w:rFonts w:ascii="Excelsior107Medium" w:hAnsi="Excelsior107Medium" w:cs="Excelsior107Medium"/>
          <w:sz w:val="18"/>
          <w:szCs w:val="16"/>
        </w:rPr>
        <w:t>), Kupferkies enthält Kupfersulfid (</w:t>
      </w:r>
      <w:proofErr w:type="spellStart"/>
      <w:r w:rsidRPr="004A72FF">
        <w:rPr>
          <w:rFonts w:ascii="Excelsior107Medium" w:hAnsi="Excelsior107Medium" w:cs="Excelsior107Medium"/>
          <w:sz w:val="18"/>
          <w:szCs w:val="16"/>
        </w:rPr>
        <w:t>CuS</w:t>
      </w:r>
      <w:proofErr w:type="spellEnd"/>
      <w:r w:rsidRPr="004A72FF">
        <w:rPr>
          <w:rFonts w:ascii="Excelsior107Medium" w:hAnsi="Excelsior107Medium" w:cs="Excelsior107Medium"/>
          <w:sz w:val="18"/>
          <w:szCs w:val="16"/>
        </w:rPr>
        <w:t>).</w:t>
      </w:r>
    </w:p>
    <w:p w:rsidR="009C4CD6" w:rsidRPr="004A72FF" w:rsidRDefault="009C4CD6" w:rsidP="009C4CD6">
      <w:pPr>
        <w:autoSpaceDE w:val="0"/>
        <w:autoSpaceDN w:val="0"/>
        <w:adjustRightInd w:val="0"/>
        <w:spacing w:after="0"/>
        <w:rPr>
          <w:rFonts w:ascii="Excelsior107Medium" w:hAnsi="Excelsior107Medium" w:cs="Excelsior107Medium"/>
          <w:sz w:val="18"/>
          <w:szCs w:val="16"/>
        </w:rPr>
      </w:pPr>
      <w:r w:rsidRPr="004A72FF">
        <w:rPr>
          <w:rFonts w:ascii="Excelsior107Medium" w:hAnsi="Excelsior107Medium" w:cs="Excelsior107Medium"/>
          <w:sz w:val="18"/>
          <w:szCs w:val="16"/>
        </w:rPr>
        <w:t>Die Umwandlung von Erz in Metall, die „Verhüttung“, erfolgte in mehreren Schritten.</w:t>
      </w:r>
    </w:p>
    <w:p w:rsidR="009C4CD6" w:rsidRPr="004A72FF" w:rsidRDefault="009C4CD6" w:rsidP="009C4CD6">
      <w:pPr>
        <w:autoSpaceDE w:val="0"/>
        <w:autoSpaceDN w:val="0"/>
        <w:adjustRightInd w:val="0"/>
        <w:spacing w:after="0"/>
        <w:rPr>
          <w:rFonts w:ascii="Excelsior107Medium" w:hAnsi="Excelsior107Medium" w:cs="Excelsior107Medium"/>
          <w:sz w:val="18"/>
          <w:szCs w:val="16"/>
        </w:rPr>
      </w:pPr>
    </w:p>
    <w:p w:rsidR="009C4CD6" w:rsidRPr="004A72FF" w:rsidRDefault="009C4CD6" w:rsidP="009C4CD6">
      <w:pPr>
        <w:autoSpaceDE w:val="0"/>
        <w:autoSpaceDN w:val="0"/>
        <w:adjustRightInd w:val="0"/>
        <w:rPr>
          <w:rFonts w:ascii="Excelsior107Medium" w:hAnsi="Excelsior107Medium" w:cs="Excelsior107Medium"/>
          <w:sz w:val="18"/>
          <w:szCs w:val="16"/>
        </w:rPr>
      </w:pPr>
      <w:r w:rsidRPr="004A72FF">
        <w:rPr>
          <w:rFonts w:ascii="Excelsior107Medium" w:hAnsi="Excelsior107Medium" w:cs="Excelsior107Medium"/>
          <w:sz w:val="18"/>
          <w:szCs w:val="16"/>
        </w:rPr>
        <w:t>Die zerkleinerten Brocken wurden zunächst im Feuer geröstet, um das Gemisch aus Malachit und Kupferkies von seinem Schwefelanteil</w:t>
      </w:r>
    </w:p>
    <w:p w:rsidR="009C4CD6" w:rsidRPr="004A72FF" w:rsidRDefault="009C4CD6" w:rsidP="009C4CD6">
      <w:pPr>
        <w:autoSpaceDE w:val="0"/>
        <w:autoSpaceDN w:val="0"/>
        <w:adjustRightInd w:val="0"/>
        <w:rPr>
          <w:rFonts w:ascii="Excelsior107Medium" w:hAnsi="Excelsior107Medium" w:cs="Excelsior107Medium"/>
          <w:sz w:val="18"/>
          <w:szCs w:val="16"/>
        </w:rPr>
      </w:pPr>
      <w:r w:rsidRPr="004A72FF">
        <w:rPr>
          <w:rFonts w:ascii="Excelsior107Medium" w:hAnsi="Excelsior107Medium" w:cs="Excelsior107Medium"/>
          <w:sz w:val="18"/>
          <w:szCs w:val="16"/>
        </w:rPr>
        <w:t>zu befreien. Während des Röstprozesses entwichen Schwefeldioxid und</w:t>
      </w:r>
      <w:r w:rsidR="00126DBE">
        <w:rPr>
          <w:rFonts w:ascii="Excelsior107Medium" w:hAnsi="Excelsior107Medium" w:cs="Excelsior107Medium"/>
          <w:sz w:val="18"/>
          <w:szCs w:val="16"/>
        </w:rPr>
        <w:t xml:space="preserve"> </w:t>
      </w:r>
      <w:r w:rsidRPr="004A72FF">
        <w:rPr>
          <w:rFonts w:ascii="Excelsior107Medium" w:hAnsi="Excelsior107Medium" w:cs="Excelsior107Medium"/>
          <w:sz w:val="18"/>
          <w:szCs w:val="16"/>
        </w:rPr>
        <w:t>Kohlenstoffdioxid. Es entstand Kupferoxid.</w:t>
      </w:r>
    </w:p>
    <w:p w:rsidR="009C4CD6" w:rsidRPr="004A72FF" w:rsidRDefault="009C4CD6" w:rsidP="009C4CD6">
      <w:pPr>
        <w:autoSpaceDE w:val="0"/>
        <w:autoSpaceDN w:val="0"/>
        <w:adjustRightInd w:val="0"/>
        <w:rPr>
          <w:rFonts w:ascii="Excelsior107Medium" w:hAnsi="Excelsior107Medium" w:cs="Excelsior107Medium"/>
          <w:sz w:val="18"/>
          <w:szCs w:val="16"/>
        </w:rPr>
      </w:pPr>
      <w:r w:rsidRPr="004A72FF">
        <w:rPr>
          <w:rFonts w:ascii="Excelsior107Medium" w:hAnsi="Excelsior107Medium" w:cs="Excelsior107Medium"/>
          <w:sz w:val="18"/>
          <w:szCs w:val="16"/>
        </w:rPr>
        <w:t>Die Gewinnung des metallischen Kupfers erfolgte anschließend in Schmelzöfen. Ein solcher kupferzeitlicher Ofen wurde aus behauenen Steinblöcken mit Lehm als Mörtel gemauert, seine Innenseite vermutlich mit Lehm verkleidet. Am unteren Rand der Vorderseite</w:t>
      </w:r>
      <w:r w:rsidR="00E6558E">
        <w:rPr>
          <w:rFonts w:ascii="Excelsior107Medium" w:hAnsi="Excelsior107Medium" w:cs="Excelsior107Medium"/>
          <w:sz w:val="18"/>
          <w:szCs w:val="16"/>
        </w:rPr>
        <w:t xml:space="preserve"> </w:t>
      </w:r>
      <w:r w:rsidRPr="004A72FF">
        <w:rPr>
          <w:rFonts w:ascii="Excelsior107Medium" w:hAnsi="Excelsior107Medium" w:cs="Excelsior107Medium"/>
          <w:sz w:val="18"/>
          <w:szCs w:val="16"/>
        </w:rPr>
        <w:t xml:space="preserve">befand sich das </w:t>
      </w:r>
      <w:proofErr w:type="spellStart"/>
      <w:r w:rsidRPr="004A72FF">
        <w:rPr>
          <w:rFonts w:ascii="Excelsior107Medium" w:hAnsi="Excelsior107Medium" w:cs="Excelsior107Medium"/>
          <w:sz w:val="18"/>
          <w:szCs w:val="16"/>
        </w:rPr>
        <w:t>Abstichloch</w:t>
      </w:r>
      <w:proofErr w:type="spellEnd"/>
      <w:r w:rsidRPr="004A72FF">
        <w:rPr>
          <w:rFonts w:ascii="Excelsior107Medium" w:hAnsi="Excelsior107Medium" w:cs="Excelsior107Medium"/>
          <w:sz w:val="18"/>
          <w:szCs w:val="16"/>
        </w:rPr>
        <w:t xml:space="preserve"> mit der davor liegenden Schlackengrube.</w:t>
      </w:r>
      <w:r w:rsidR="00126DBE">
        <w:rPr>
          <w:rFonts w:ascii="Excelsior107Medium" w:hAnsi="Excelsior107Medium" w:cs="Excelsior107Medium"/>
          <w:sz w:val="18"/>
          <w:szCs w:val="16"/>
        </w:rPr>
        <w:t xml:space="preserve"> </w:t>
      </w:r>
      <w:r w:rsidRPr="004A72FF">
        <w:rPr>
          <w:rFonts w:ascii="Excelsior107Medium" w:hAnsi="Excelsior107Medium" w:cs="Excelsior107Medium"/>
          <w:sz w:val="18"/>
          <w:szCs w:val="16"/>
        </w:rPr>
        <w:t>Darüber war das Düsenloch angebracht, durch das die Windzufuhr erfolgte.</w:t>
      </w:r>
    </w:p>
    <w:p w:rsidR="009C4CD6" w:rsidRPr="004A72FF" w:rsidRDefault="009C4CD6" w:rsidP="00126DBE">
      <w:pPr>
        <w:autoSpaceDE w:val="0"/>
        <w:autoSpaceDN w:val="0"/>
        <w:adjustRightInd w:val="0"/>
        <w:rPr>
          <w:rFonts w:ascii="Excelsior107Medium" w:hAnsi="Excelsior107Medium" w:cs="Excelsior107Medium"/>
          <w:sz w:val="18"/>
          <w:szCs w:val="16"/>
        </w:rPr>
      </w:pPr>
      <w:r w:rsidRPr="004A72FF">
        <w:rPr>
          <w:rFonts w:ascii="Excelsior107Medium" w:hAnsi="Excelsior107Medium" w:cs="Excelsior107Medium"/>
          <w:sz w:val="18"/>
          <w:szCs w:val="16"/>
        </w:rPr>
        <w:t>Für die Verhüttung des Erzes wurde der Ofen mit Kupfererz und Holzkohle in mehreren Schichten gefüllt. Da Kupfer einen hohen Schmelzpunkt besitzt, musste in diesem Ofen eine Temperatur von über 1000°C erreicht werden. Zu diesem Zweck wurde der Holzkohleglut mehrere Stunden lang Luft durch das Düsenloch zugeführt. Dies erreichte man mit Hilfe von Blasebälgen.</w:t>
      </w:r>
    </w:p>
    <w:p w:rsidR="009C4CD6" w:rsidRPr="004A72FF" w:rsidRDefault="009C4CD6" w:rsidP="009C4CD6">
      <w:pPr>
        <w:autoSpaceDE w:val="0"/>
        <w:autoSpaceDN w:val="0"/>
        <w:adjustRightInd w:val="0"/>
        <w:spacing w:after="0" w:line="240" w:lineRule="auto"/>
        <w:rPr>
          <w:rFonts w:ascii="Excelsior107Bold" w:hAnsi="Excelsior107Bold" w:cs="Excelsior107Bold"/>
          <w:b/>
          <w:bCs/>
          <w:sz w:val="18"/>
          <w:szCs w:val="16"/>
        </w:rPr>
      </w:pPr>
    </w:p>
    <w:p w:rsidR="009C4CD6" w:rsidRPr="004A72FF" w:rsidRDefault="009C4CD6" w:rsidP="009C4CD6">
      <w:pPr>
        <w:autoSpaceDE w:val="0"/>
        <w:autoSpaceDN w:val="0"/>
        <w:adjustRightInd w:val="0"/>
        <w:spacing w:after="0" w:line="240" w:lineRule="auto"/>
        <w:rPr>
          <w:rFonts w:ascii="Excelsior107Bold" w:hAnsi="Excelsior107Bold" w:cs="Excelsior107Bold"/>
          <w:b/>
          <w:bCs/>
          <w:sz w:val="18"/>
          <w:szCs w:val="16"/>
        </w:rPr>
      </w:pPr>
      <w:r w:rsidRPr="004A72FF">
        <w:rPr>
          <w:rFonts w:ascii="Excelsior107Bold" w:hAnsi="Excelsior107Bold" w:cs="Excelsior107Bold"/>
          <w:b/>
          <w:bCs/>
          <w:sz w:val="18"/>
          <w:szCs w:val="16"/>
        </w:rPr>
        <w:t>Aufgabenstellung:</w:t>
      </w:r>
      <w:r w:rsidRPr="004A72FF">
        <w:rPr>
          <w:rFonts w:ascii="Excelsior107Bold" w:hAnsi="Excelsior107Bold" w:cs="Excelsior107Bold"/>
          <w:b/>
          <w:bCs/>
          <w:sz w:val="18"/>
          <w:szCs w:val="16"/>
        </w:rPr>
        <w:tab/>
      </w:r>
      <w:r w:rsidRPr="004A72FF">
        <w:rPr>
          <w:rFonts w:ascii="Excelsior107Bold" w:hAnsi="Excelsior107Bold" w:cs="Excelsior107Bold"/>
          <w:b/>
          <w:bCs/>
          <w:sz w:val="18"/>
          <w:szCs w:val="16"/>
        </w:rPr>
        <w:tab/>
      </w:r>
      <w:r w:rsidRPr="004A72FF">
        <w:rPr>
          <w:rFonts w:ascii="Excelsior107Bold" w:hAnsi="Excelsior107Bold" w:cs="Excelsior107Bold"/>
          <w:b/>
          <w:bCs/>
          <w:sz w:val="18"/>
          <w:szCs w:val="16"/>
        </w:rPr>
        <w:tab/>
      </w:r>
      <w:r w:rsidRPr="004A72FF">
        <w:rPr>
          <w:rFonts w:ascii="Excelsior107Bold" w:hAnsi="Excelsior107Bold" w:cs="Excelsior107Bold"/>
          <w:b/>
          <w:bCs/>
          <w:sz w:val="18"/>
          <w:szCs w:val="16"/>
        </w:rPr>
        <w:tab/>
      </w:r>
      <w:r w:rsidRPr="004A72FF">
        <w:rPr>
          <w:rFonts w:ascii="Excelsior107Bold" w:hAnsi="Excelsior107Bold" w:cs="Excelsior107Bold"/>
          <w:b/>
          <w:bCs/>
          <w:sz w:val="18"/>
          <w:szCs w:val="16"/>
        </w:rPr>
        <w:tab/>
      </w:r>
      <w:r w:rsidRPr="004A72FF">
        <w:rPr>
          <w:rFonts w:ascii="Excelsior107Bold" w:hAnsi="Excelsior107Bold" w:cs="Excelsior107Bold"/>
          <w:b/>
          <w:bCs/>
          <w:sz w:val="18"/>
          <w:szCs w:val="16"/>
        </w:rPr>
        <w:tab/>
        <w:t>Anforderung betr. Bereichsspezifisch Lesefähigkeit</w:t>
      </w:r>
    </w:p>
    <w:p w:rsidR="009C4CD6" w:rsidRPr="004A72FF" w:rsidRDefault="009C4CD6" w:rsidP="009C4CD6">
      <w:pPr>
        <w:autoSpaceDE w:val="0"/>
        <w:autoSpaceDN w:val="0"/>
        <w:adjustRightInd w:val="0"/>
        <w:spacing w:after="0" w:line="240" w:lineRule="auto"/>
        <w:ind w:right="4677"/>
        <w:rPr>
          <w:rFonts w:ascii="Excelsior107Bold" w:hAnsi="Excelsior107Bold" w:cs="Excelsior107Bold"/>
          <w:b/>
          <w:bCs/>
          <w:sz w:val="18"/>
          <w:szCs w:val="16"/>
        </w:rPr>
      </w:pP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r w:rsidRPr="004A72FF">
        <w:rPr>
          <w:rFonts w:ascii="Excelsior107Medium" w:hAnsi="Excelsior107Medium" w:cs="Excelsior107Medium"/>
          <w:sz w:val="18"/>
          <w:szCs w:val="16"/>
        </w:rPr>
        <w:t>4.1 Fertigen Sie eine beschriftete Skizze eines Schmelzofens an.</w:t>
      </w: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r w:rsidRPr="004A72FF">
        <w:rPr>
          <w:rFonts w:ascii="Excelsior107Medium" w:hAnsi="Excelsior107Medium" w:cs="Excelsior107Medium"/>
          <w:sz w:val="18"/>
          <w:szCs w:val="16"/>
        </w:rPr>
        <w:t>4.2 Beschreiben Sie die einzelnen chemischen Vorgänge, durch die aus einem der beiden Erze (Kupferkies oder Malachit) in einem zweistufigen Prozess Kupfer gewonnen wird.</w:t>
      </w: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r w:rsidRPr="004A72FF">
        <w:rPr>
          <w:rFonts w:ascii="Excelsior107Medium" w:hAnsi="Excelsior107Medium" w:cs="Excelsior107Medium"/>
          <w:sz w:val="18"/>
          <w:szCs w:val="16"/>
        </w:rPr>
        <w:t>4.3 Stellen Sie die Wort- und Formelgleichungen für die einzelnen chemischen Reaktionen auf.</w:t>
      </w: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r w:rsidRPr="004A72FF">
        <w:rPr>
          <w:rFonts w:ascii="Excelsior107Medium" w:hAnsi="Excelsior107Medium" w:cs="Excelsior107Medium"/>
          <w:sz w:val="18"/>
          <w:szCs w:val="16"/>
        </w:rPr>
        <w:t>4.4 Stellen Sie das Prinzip der Metallherstellung dar, das diesem Beispiel zugrunde liegt und übertragen Sie es auf ein anderes Beispiel. Gehen Sie von einem Erz aus, das als Oxid vorliegt.</w:t>
      </w:r>
    </w:p>
    <w:p w:rsidR="009C4CD6" w:rsidRPr="004A72FF" w:rsidRDefault="009C4CD6" w:rsidP="009C4CD6">
      <w:pPr>
        <w:autoSpaceDE w:val="0"/>
        <w:autoSpaceDN w:val="0"/>
        <w:adjustRightInd w:val="0"/>
        <w:spacing w:after="0"/>
        <w:ind w:left="284" w:right="4677" w:hanging="284"/>
        <w:rPr>
          <w:rFonts w:ascii="Excelsior107Medium" w:hAnsi="Excelsior107Medium" w:cs="Excelsior107Medium"/>
          <w:sz w:val="18"/>
          <w:szCs w:val="16"/>
        </w:rPr>
      </w:pPr>
    </w:p>
    <w:p w:rsidR="009C4CD6" w:rsidRPr="004A72FF" w:rsidRDefault="009C4CD6" w:rsidP="009C4CD6">
      <w:pPr>
        <w:autoSpaceDE w:val="0"/>
        <w:autoSpaceDN w:val="0"/>
        <w:adjustRightInd w:val="0"/>
        <w:spacing w:after="0"/>
        <w:ind w:left="284" w:right="4677" w:hanging="284"/>
        <w:rPr>
          <w:sz w:val="24"/>
        </w:rPr>
      </w:pPr>
      <w:r w:rsidRPr="004A72FF">
        <w:rPr>
          <w:rFonts w:ascii="Excelsior107Medium" w:hAnsi="Excelsior107Medium" w:cs="Excelsior107Medium"/>
          <w:sz w:val="18"/>
          <w:szCs w:val="16"/>
        </w:rPr>
        <w:t>4.5 Skizzieren Sie einen Versuchsaufbau für ein Schülerexperiment zur Kupfergewinnung aus einem der beiden Erze und formulieren Sie eine entsprechende Versuchsvorschrift.</w:t>
      </w:r>
    </w:p>
    <w:p w:rsidR="009C4CD6" w:rsidRDefault="009C4CD6" w:rsidP="009C4CD6">
      <w:pPr>
        <w:autoSpaceDE w:val="0"/>
        <w:autoSpaceDN w:val="0"/>
        <w:adjustRightInd w:val="0"/>
        <w:spacing w:after="0" w:line="240" w:lineRule="auto"/>
      </w:pPr>
    </w:p>
    <w:p w:rsidR="00615497" w:rsidRPr="00615497" w:rsidRDefault="00615497" w:rsidP="00E6558E">
      <w:pPr>
        <w:jc w:val="both"/>
        <w:rPr>
          <w:b/>
          <w:sz w:val="32"/>
        </w:rPr>
      </w:pPr>
      <w:r>
        <w:br w:type="page"/>
      </w:r>
      <w:r w:rsidRPr="00615497">
        <w:rPr>
          <w:b/>
          <w:sz w:val="32"/>
        </w:rPr>
        <w:lastRenderedPageBreak/>
        <w:t>Wechsel der Darstellungsform - Übersetzungsleistungen</w:t>
      </w:r>
    </w:p>
    <w:p w:rsidR="00615497" w:rsidRDefault="00340749" w:rsidP="00615497">
      <w:pPr>
        <w:jc w:val="center"/>
      </w:pPr>
      <w:r>
        <w:rPr>
          <w:b/>
          <w:noProof/>
          <w:sz w:val="32"/>
        </w:rPr>
        <w:pict>
          <v:shape id="Bild 6" o:spid="_x0000_s1047" type="#_x0000_t75" style="position:absolute;left:0;text-align:left;margin-left:-11.75pt;margin-top:13.9pt;width:463.15pt;height:558.8pt;z-index:10;visibility:visible">
            <v:imagedata r:id="rId16" o:title="" grayscale="t"/>
            <w10:wrap type="square"/>
          </v:shape>
        </w:pict>
      </w:r>
    </w:p>
    <w:p w:rsidR="00615497" w:rsidRDefault="00615497" w:rsidP="00615497">
      <w:pPr>
        <w:jc w:val="center"/>
      </w:pPr>
      <w:r>
        <w:t>Quelle: J. Leisen</w:t>
      </w:r>
    </w:p>
    <w:p w:rsidR="00615497" w:rsidRDefault="00615497" w:rsidP="00536B12">
      <w:pPr>
        <w:jc w:val="both"/>
      </w:pPr>
    </w:p>
    <w:p w:rsidR="00C46A51" w:rsidRDefault="00737BA4" w:rsidP="00536B12">
      <w:pPr>
        <w:jc w:val="both"/>
      </w:pPr>
      <w:r>
        <w:br w:type="page"/>
      </w:r>
    </w:p>
    <w:p w:rsidR="00C46A51" w:rsidRDefault="00340749" w:rsidP="00536B12">
      <w:pPr>
        <w:jc w:val="both"/>
      </w:pPr>
      <w:r>
        <w:rPr>
          <w:noProof/>
        </w:rPr>
        <w:pict>
          <v:shape id="_x0000_s1045" type="#_x0000_t75" style="position:absolute;left:0;text-align:left;margin-left:-11.05pt;margin-top:10.2pt;width:416.95pt;height:624.55pt;z-index:9;visibility:visible">
            <v:imagedata r:id="rId17" o:title="" croptop="13659f" cropbottom="13629f" cropleft="6771f" cropright="17978f" grayscale="t"/>
            <w10:wrap type="square"/>
          </v:shape>
        </w:pict>
      </w:r>
    </w:p>
    <w:p w:rsidR="00C46A51" w:rsidRDefault="00C46A51" w:rsidP="00536B12">
      <w:pPr>
        <w:jc w:val="both"/>
      </w:pPr>
    </w:p>
    <w:p w:rsidR="00C46A51" w:rsidRDefault="00C46A51" w:rsidP="00536B12">
      <w:pPr>
        <w:jc w:val="both"/>
      </w:pPr>
    </w:p>
    <w:p w:rsidR="00737BA4" w:rsidRDefault="00737BA4"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536B12">
      <w:pPr>
        <w:jc w:val="both"/>
      </w:pPr>
    </w:p>
    <w:p w:rsidR="00C46A51" w:rsidRDefault="00C46A51" w:rsidP="00C46A51">
      <w:pPr>
        <w:jc w:val="center"/>
        <w:rPr>
          <w:b/>
          <w:sz w:val="28"/>
        </w:rPr>
      </w:pPr>
      <w:r w:rsidRPr="00C46A51">
        <w:rPr>
          <w:b/>
          <w:sz w:val="28"/>
        </w:rPr>
        <w:t>Analysenspinne: Wo sind meine Stärken, wo ist Entwicklungspotential?</w:t>
      </w:r>
    </w:p>
    <w:p w:rsidR="00C46A51" w:rsidRDefault="00C46A51" w:rsidP="00C46A51">
      <w:pPr>
        <w:jc w:val="center"/>
        <w:rPr>
          <w:b/>
          <w:sz w:val="28"/>
        </w:rPr>
      </w:pPr>
    </w:p>
    <w:sectPr w:rsidR="00C46A51" w:rsidSect="00126DBE">
      <w:footerReference w:type="default" r:id="rId18"/>
      <w:pgSz w:w="11906" w:h="16838"/>
      <w:pgMar w:top="1417" w:right="1274"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749" w:rsidRDefault="00340749" w:rsidP="00AE6993">
      <w:pPr>
        <w:spacing w:after="0" w:line="240" w:lineRule="auto"/>
      </w:pPr>
      <w:r>
        <w:separator/>
      </w:r>
    </w:p>
  </w:endnote>
  <w:endnote w:type="continuationSeparator" w:id="0">
    <w:p w:rsidR="00340749" w:rsidRDefault="00340749" w:rsidP="00AE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xcelsior107Bold">
    <w:altName w:val="Calibri"/>
    <w:panose1 w:val="00000000000000000000"/>
    <w:charset w:val="00"/>
    <w:family w:val="auto"/>
    <w:notTrueType/>
    <w:pitch w:val="default"/>
    <w:sig w:usb0="00000003" w:usb1="00000000" w:usb2="00000000" w:usb3="00000000" w:csb0="00000001" w:csb1="00000000"/>
  </w:font>
  <w:font w:name="Excelsior107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993" w:rsidRDefault="00822BD2" w:rsidP="0012520E">
    <w:pPr>
      <w:pStyle w:val="Fuzeile"/>
      <w:jc w:val="center"/>
    </w:pPr>
    <w:r>
      <w:t xml:space="preserve">Lichtenfels 22.04.2017 - </w:t>
    </w:r>
    <w:r w:rsidR="008970FB">
      <w:t xml:space="preserve">Lesefähigkeit / </w:t>
    </w:r>
    <w:r>
      <w:t>sprachsensibler Fachunterricht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749" w:rsidRDefault="00340749" w:rsidP="00AE6993">
      <w:pPr>
        <w:spacing w:after="0" w:line="240" w:lineRule="auto"/>
      </w:pPr>
      <w:r>
        <w:separator/>
      </w:r>
    </w:p>
  </w:footnote>
  <w:footnote w:type="continuationSeparator" w:id="0">
    <w:p w:rsidR="00340749" w:rsidRDefault="00340749" w:rsidP="00AE6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9A13C8"/>
    <w:multiLevelType w:val="hybridMultilevel"/>
    <w:tmpl w:val="DC34359A"/>
    <w:lvl w:ilvl="0" w:tplc="4F22498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0DB8"/>
    <w:rsid w:val="00071BB7"/>
    <w:rsid w:val="000E6398"/>
    <w:rsid w:val="0012520E"/>
    <w:rsid w:val="00126DBE"/>
    <w:rsid w:val="001730DF"/>
    <w:rsid w:val="00191AEB"/>
    <w:rsid w:val="001A0485"/>
    <w:rsid w:val="001A5870"/>
    <w:rsid w:val="001B0716"/>
    <w:rsid w:val="002833D6"/>
    <w:rsid w:val="00290D57"/>
    <w:rsid w:val="002A1FE6"/>
    <w:rsid w:val="00340749"/>
    <w:rsid w:val="003B2CA3"/>
    <w:rsid w:val="00442B21"/>
    <w:rsid w:val="00460DB8"/>
    <w:rsid w:val="004A72FF"/>
    <w:rsid w:val="00536B12"/>
    <w:rsid w:val="0059153C"/>
    <w:rsid w:val="005E10FE"/>
    <w:rsid w:val="005F237B"/>
    <w:rsid w:val="006144CE"/>
    <w:rsid w:val="00615497"/>
    <w:rsid w:val="00737BA4"/>
    <w:rsid w:val="007538A9"/>
    <w:rsid w:val="007C3746"/>
    <w:rsid w:val="008149D5"/>
    <w:rsid w:val="008152BF"/>
    <w:rsid w:val="00822BD2"/>
    <w:rsid w:val="0083672A"/>
    <w:rsid w:val="00837E21"/>
    <w:rsid w:val="00845217"/>
    <w:rsid w:val="008970FB"/>
    <w:rsid w:val="009845A7"/>
    <w:rsid w:val="009C4CD6"/>
    <w:rsid w:val="009C6456"/>
    <w:rsid w:val="009E3AB0"/>
    <w:rsid w:val="00A72E3B"/>
    <w:rsid w:val="00AE6993"/>
    <w:rsid w:val="00BC172C"/>
    <w:rsid w:val="00BE00F4"/>
    <w:rsid w:val="00C368A5"/>
    <w:rsid w:val="00C46A51"/>
    <w:rsid w:val="00CB3CDF"/>
    <w:rsid w:val="00CC43F7"/>
    <w:rsid w:val="00DA687D"/>
    <w:rsid w:val="00E22491"/>
    <w:rsid w:val="00E416B8"/>
    <w:rsid w:val="00E6558E"/>
    <w:rsid w:val="00E66C2B"/>
    <w:rsid w:val="00EC06B4"/>
    <w:rsid w:val="00F2033D"/>
    <w:rsid w:val="00F3228F"/>
    <w:rsid w:val="00FA3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4975B4-E0B3-4773-BCF0-DDDED628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A0485"/>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60DB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60DB8"/>
    <w:rPr>
      <w:rFonts w:ascii="Tahoma" w:hAnsi="Tahoma" w:cs="Tahoma"/>
      <w:sz w:val="16"/>
      <w:szCs w:val="16"/>
    </w:rPr>
  </w:style>
  <w:style w:type="paragraph" w:styleId="Kopfzeile">
    <w:name w:val="header"/>
    <w:basedOn w:val="Standard"/>
    <w:link w:val="KopfzeileZchn"/>
    <w:uiPriority w:val="99"/>
    <w:unhideWhenUsed/>
    <w:rsid w:val="00AE6993"/>
    <w:pPr>
      <w:tabs>
        <w:tab w:val="center" w:pos="4536"/>
        <w:tab w:val="right" w:pos="9072"/>
      </w:tabs>
    </w:pPr>
  </w:style>
  <w:style w:type="character" w:customStyle="1" w:styleId="KopfzeileZchn">
    <w:name w:val="Kopfzeile Zchn"/>
    <w:link w:val="Kopfzeile"/>
    <w:uiPriority w:val="99"/>
    <w:rsid w:val="00AE6993"/>
    <w:rPr>
      <w:sz w:val="22"/>
      <w:szCs w:val="22"/>
      <w:lang w:eastAsia="en-US"/>
    </w:rPr>
  </w:style>
  <w:style w:type="paragraph" w:styleId="Fuzeile">
    <w:name w:val="footer"/>
    <w:basedOn w:val="Standard"/>
    <w:link w:val="FuzeileZchn"/>
    <w:uiPriority w:val="99"/>
    <w:unhideWhenUsed/>
    <w:rsid w:val="00AE6993"/>
    <w:pPr>
      <w:tabs>
        <w:tab w:val="center" w:pos="4536"/>
        <w:tab w:val="right" w:pos="9072"/>
      </w:tabs>
    </w:pPr>
  </w:style>
  <w:style w:type="character" w:customStyle="1" w:styleId="FuzeileZchn">
    <w:name w:val="Fußzeile Zchn"/>
    <w:link w:val="Fuzeile"/>
    <w:uiPriority w:val="99"/>
    <w:rsid w:val="00AE6993"/>
    <w:rPr>
      <w:sz w:val="22"/>
      <w:szCs w:val="22"/>
      <w:lang w:eastAsia="en-US"/>
    </w:rPr>
  </w:style>
  <w:style w:type="character" w:styleId="Hyperlink">
    <w:name w:val="Hyperlink"/>
    <w:uiPriority w:val="99"/>
    <w:unhideWhenUsed/>
    <w:rsid w:val="00E22491"/>
    <w:rPr>
      <w:color w:val="0000FF"/>
      <w:u w:val="single"/>
    </w:rPr>
  </w:style>
  <w:style w:type="character" w:styleId="Erwhnung">
    <w:name w:val="Mention"/>
    <w:uiPriority w:val="99"/>
    <w:semiHidden/>
    <w:unhideWhenUsed/>
    <w:rsid w:val="00822BD2"/>
    <w:rPr>
      <w:color w:val="2B579A"/>
      <w:shd w:val="clear" w:color="auto" w:fill="E6E6E6"/>
    </w:rPr>
  </w:style>
  <w:style w:type="character" w:styleId="BesuchterLink">
    <w:name w:val="FollowedHyperlink"/>
    <w:uiPriority w:val="99"/>
    <w:semiHidden/>
    <w:unhideWhenUsed/>
    <w:rsid w:val="00822BD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535</Words>
  <Characters>3374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Universität Kassel</Company>
  <LinksUpToDate>false</LinksUpToDate>
  <CharactersWithSpaces>3902</CharactersWithSpaces>
  <SharedDoc>false</SharedDoc>
  <HLinks>
    <vt:vector size="6" baseType="variant">
      <vt:variant>
        <vt:i4>4128869</vt:i4>
      </vt:variant>
      <vt:variant>
        <vt:i4>3</vt:i4>
      </vt:variant>
      <vt:variant>
        <vt:i4>0</vt:i4>
      </vt:variant>
      <vt:variant>
        <vt:i4>5</vt:i4>
      </vt:variant>
      <vt:variant>
        <vt:lpwstr>http://www.leseverstehen.studienseminar-koblenz.de/seiten/02 Lesestrategien und Lese%FCbungen f%FCr Sachtexte/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lutzs</dc:creator>
  <cp:keywords/>
  <cp:lastModifiedBy>lutz staeudel</cp:lastModifiedBy>
  <cp:revision>4</cp:revision>
  <cp:lastPrinted>2011-11-21T14:20:00Z</cp:lastPrinted>
  <dcterms:created xsi:type="dcterms:W3CDTF">2017-03-20T17:25:00Z</dcterms:created>
  <dcterms:modified xsi:type="dcterms:W3CDTF">2017-03-20T17:37:00Z</dcterms:modified>
</cp:coreProperties>
</file>